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3696" w14:textId="77777777" w:rsidR="007A15E5" w:rsidRPr="004949C6" w:rsidRDefault="007A15E5" w:rsidP="00EC6066">
      <w:pPr>
        <w:pStyle w:val="Heading1"/>
        <w:spacing w:before="0"/>
        <w:rPr>
          <w:b w:val="0"/>
          <w:sz w:val="28"/>
        </w:rPr>
      </w:pPr>
      <w:r w:rsidRPr="004949C6">
        <w:rPr>
          <w:sz w:val="28"/>
        </w:rPr>
        <w:t>Valley City Special Commission Budget Proceedings</w:t>
      </w:r>
    </w:p>
    <w:p w14:paraId="74E7D781" w14:textId="078ED19B" w:rsidR="007A15E5" w:rsidRPr="004949C6" w:rsidRDefault="006F350C" w:rsidP="007A15E5">
      <w:pPr>
        <w:rPr>
          <w:i/>
        </w:rPr>
      </w:pPr>
      <w:r>
        <w:rPr>
          <w:i/>
        </w:rPr>
        <w:t>Wednesday</w:t>
      </w:r>
      <w:r w:rsidR="007A15E5">
        <w:rPr>
          <w:i/>
        </w:rPr>
        <w:t xml:space="preserve">, </w:t>
      </w:r>
      <w:r>
        <w:rPr>
          <w:i/>
        </w:rPr>
        <w:t xml:space="preserve">July </w:t>
      </w:r>
      <w:r w:rsidR="00A73D66">
        <w:rPr>
          <w:i/>
        </w:rPr>
        <w:t>2</w:t>
      </w:r>
      <w:r>
        <w:rPr>
          <w:i/>
        </w:rPr>
        <w:t>6</w:t>
      </w:r>
      <w:r w:rsidR="00BC7579">
        <w:rPr>
          <w:i/>
        </w:rPr>
        <w:t>, 20</w:t>
      </w:r>
      <w:r w:rsidR="00571716">
        <w:rPr>
          <w:i/>
        </w:rPr>
        <w:t>2</w:t>
      </w:r>
      <w:r>
        <w:rPr>
          <w:i/>
        </w:rPr>
        <w:t>3</w:t>
      </w:r>
    </w:p>
    <w:p w14:paraId="7D4366D9" w14:textId="77777777" w:rsidR="007A15E5" w:rsidRPr="004949C6" w:rsidRDefault="007A15E5" w:rsidP="007A15E5">
      <w:pPr>
        <w:rPr>
          <w:sz w:val="20"/>
        </w:rPr>
      </w:pPr>
      <w:r>
        <w:rPr>
          <w:sz w:val="20"/>
        </w:rPr>
        <w:t>7</w:t>
      </w:r>
      <w:r w:rsidRPr="004949C6">
        <w:rPr>
          <w:sz w:val="20"/>
        </w:rPr>
        <w:t>:</w:t>
      </w:r>
      <w:r>
        <w:rPr>
          <w:sz w:val="20"/>
        </w:rPr>
        <w:t>00</w:t>
      </w:r>
      <w:r w:rsidRPr="004949C6">
        <w:rPr>
          <w:sz w:val="20"/>
        </w:rPr>
        <w:t xml:space="preserve"> AM City Hall</w:t>
      </w:r>
    </w:p>
    <w:p w14:paraId="1DCD7DC2" w14:textId="77777777" w:rsidR="007A15E5" w:rsidRDefault="007A15E5" w:rsidP="007A15E5">
      <w:pPr>
        <w:rPr>
          <w:sz w:val="20"/>
          <w:szCs w:val="20"/>
        </w:rPr>
      </w:pPr>
    </w:p>
    <w:p w14:paraId="6F5E36BE" w14:textId="77777777" w:rsidR="007A15E5" w:rsidRDefault="007A15E5" w:rsidP="007A15E5">
      <w:pPr>
        <w:rPr>
          <w:sz w:val="20"/>
          <w:szCs w:val="20"/>
        </w:rPr>
      </w:pPr>
    </w:p>
    <w:p w14:paraId="0C670ADE" w14:textId="77777777" w:rsidR="00C43777" w:rsidRPr="00637968" w:rsidRDefault="00C43777" w:rsidP="00C43777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President Carlsrud called the meeting to order at </w:t>
      </w:r>
      <w:r>
        <w:rPr>
          <w:sz w:val="20"/>
          <w:szCs w:val="20"/>
        </w:rPr>
        <w:t>7:00 AM.</w:t>
      </w:r>
      <w:r w:rsidRPr="00637968">
        <w:rPr>
          <w:sz w:val="20"/>
          <w:szCs w:val="20"/>
        </w:rPr>
        <w:t xml:space="preserve"> </w:t>
      </w:r>
    </w:p>
    <w:p w14:paraId="6818933B" w14:textId="77777777" w:rsidR="00C43777" w:rsidRPr="00637968" w:rsidRDefault="00C43777" w:rsidP="00C43777">
      <w:pPr>
        <w:rPr>
          <w:sz w:val="20"/>
          <w:szCs w:val="20"/>
        </w:rPr>
      </w:pPr>
    </w:p>
    <w:p w14:paraId="11D51B33" w14:textId="47474185" w:rsidR="00C43777" w:rsidRDefault="00C43777" w:rsidP="00C43777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Members </w:t>
      </w:r>
      <w:r>
        <w:rPr>
          <w:sz w:val="20"/>
          <w:szCs w:val="20"/>
        </w:rPr>
        <w:t xml:space="preserve">present: </w:t>
      </w:r>
      <w:r w:rsidR="00A73D66">
        <w:rPr>
          <w:sz w:val="20"/>
          <w:szCs w:val="20"/>
        </w:rPr>
        <w:t xml:space="preserve">Commissioner Magnuson, </w:t>
      </w:r>
      <w:r w:rsidRPr="00637968">
        <w:rPr>
          <w:sz w:val="20"/>
          <w:szCs w:val="20"/>
        </w:rPr>
        <w:t xml:space="preserve">Commissioner Bishop, Commissioner </w:t>
      </w:r>
      <w:r>
        <w:rPr>
          <w:sz w:val="20"/>
          <w:szCs w:val="20"/>
        </w:rPr>
        <w:t>Erickson, Commissioner Gulmon</w:t>
      </w:r>
    </w:p>
    <w:p w14:paraId="3781220F" w14:textId="77777777" w:rsidR="00C43777" w:rsidRDefault="00C43777" w:rsidP="00C43777">
      <w:pPr>
        <w:rPr>
          <w:sz w:val="20"/>
          <w:szCs w:val="20"/>
        </w:rPr>
      </w:pPr>
    </w:p>
    <w:p w14:paraId="70046B91" w14:textId="6A5C9AD4" w:rsidR="00C43777" w:rsidRDefault="00C43777" w:rsidP="00C43777">
      <w:pPr>
        <w:rPr>
          <w:sz w:val="20"/>
          <w:szCs w:val="20"/>
        </w:rPr>
      </w:pPr>
      <w:r>
        <w:rPr>
          <w:sz w:val="20"/>
          <w:szCs w:val="20"/>
        </w:rPr>
        <w:t xml:space="preserve">Members absent: </w:t>
      </w:r>
      <w:r w:rsidR="00A73D66">
        <w:rPr>
          <w:sz w:val="20"/>
          <w:szCs w:val="20"/>
        </w:rPr>
        <w:t>None</w:t>
      </w:r>
    </w:p>
    <w:p w14:paraId="749F9CDF" w14:textId="77777777" w:rsidR="00C43777" w:rsidRDefault="00C43777" w:rsidP="00C43777">
      <w:pPr>
        <w:rPr>
          <w:sz w:val="20"/>
          <w:szCs w:val="20"/>
        </w:rPr>
      </w:pPr>
    </w:p>
    <w:p w14:paraId="2A521950" w14:textId="35F1B638" w:rsidR="00C43777" w:rsidRPr="00637968" w:rsidRDefault="00C43777" w:rsidP="00C43777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Others Present: City Administrator </w:t>
      </w:r>
      <w:r>
        <w:rPr>
          <w:sz w:val="20"/>
          <w:szCs w:val="20"/>
        </w:rPr>
        <w:t>Crawford</w:t>
      </w:r>
      <w:r w:rsidRPr="0063796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Finance Director Richter, Deputy Auditor Klein, </w:t>
      </w:r>
      <w:r w:rsidRPr="00637968">
        <w:rPr>
          <w:sz w:val="20"/>
          <w:szCs w:val="20"/>
        </w:rPr>
        <w:t xml:space="preserve">City Attorney </w:t>
      </w:r>
      <w:r>
        <w:rPr>
          <w:sz w:val="20"/>
          <w:szCs w:val="20"/>
        </w:rPr>
        <w:t>Martineck</w:t>
      </w:r>
      <w:r w:rsidRPr="00637968">
        <w:rPr>
          <w:sz w:val="20"/>
          <w:szCs w:val="20"/>
        </w:rPr>
        <w:t xml:space="preserve">, </w:t>
      </w:r>
      <w:r w:rsidRPr="00637968">
        <w:rPr>
          <w:rFonts w:cs="Times New Roman"/>
          <w:sz w:val="20"/>
          <w:szCs w:val="20"/>
        </w:rPr>
        <w:t>Police Chief Hatcher</w:t>
      </w:r>
      <w:r>
        <w:rPr>
          <w:rFonts w:cs="Times New Roman"/>
          <w:sz w:val="20"/>
          <w:szCs w:val="20"/>
        </w:rPr>
        <w:t xml:space="preserve">, </w:t>
      </w:r>
      <w:r w:rsidR="00A73D66">
        <w:rPr>
          <w:rFonts w:cs="Times New Roman"/>
          <w:sz w:val="20"/>
          <w:szCs w:val="20"/>
        </w:rPr>
        <w:t>Assessor Current.</w:t>
      </w:r>
    </w:p>
    <w:p w14:paraId="2AA1E71C" w14:textId="77777777" w:rsidR="007A15E5" w:rsidRPr="00637968" w:rsidRDefault="007A15E5" w:rsidP="007A15E5">
      <w:pPr>
        <w:pStyle w:val="Heading4"/>
        <w:rPr>
          <w:caps w:val="0"/>
          <w:sz w:val="20"/>
          <w:szCs w:val="20"/>
        </w:rPr>
      </w:pPr>
    </w:p>
    <w:p w14:paraId="3227FD1C" w14:textId="77777777" w:rsidR="008C65C6" w:rsidRDefault="007A15E5" w:rsidP="007A15E5">
      <w:pPr>
        <w:rPr>
          <w:b/>
          <w:sz w:val="20"/>
          <w:szCs w:val="20"/>
          <w:u w:val="single"/>
        </w:rPr>
      </w:pPr>
      <w:r w:rsidRPr="00FF769F">
        <w:rPr>
          <w:b/>
          <w:sz w:val="20"/>
          <w:szCs w:val="20"/>
          <w:u w:val="single"/>
        </w:rPr>
        <w:t>New Business</w:t>
      </w:r>
    </w:p>
    <w:p w14:paraId="1E4CF2C5" w14:textId="77777777" w:rsidR="008C65C6" w:rsidRDefault="008C65C6" w:rsidP="007A15E5">
      <w:pPr>
        <w:rPr>
          <w:b/>
          <w:sz w:val="20"/>
          <w:szCs w:val="20"/>
          <w:u w:val="single"/>
        </w:rPr>
      </w:pPr>
    </w:p>
    <w:p w14:paraId="45D8E79D" w14:textId="77777777" w:rsidR="008C65C6" w:rsidRDefault="008C65C6" w:rsidP="007A15E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Remove Avis Richter as an Authorized Signer on Dacotah Bank Accounts Effective August 1, 2023.</w:t>
      </w:r>
    </w:p>
    <w:p w14:paraId="202BD6DE" w14:textId="1F78CFC6" w:rsidR="002C371D" w:rsidRPr="00FF769F" w:rsidRDefault="008C65C6" w:rsidP="007A15E5">
      <w:pPr>
        <w:rPr>
          <w:b/>
          <w:u w:val="single"/>
        </w:rPr>
      </w:pPr>
      <w:r>
        <w:rPr>
          <w:sz w:val="20"/>
          <w:szCs w:val="20"/>
        </w:rPr>
        <w:t>Commissioner Bishop moved to approve removing Avis Richter as an authorized signer on the Dacotah Bank Accounts effective August 1, 2023.</w:t>
      </w:r>
      <w:r w:rsidR="00C05B79">
        <w:rPr>
          <w:sz w:val="20"/>
          <w:szCs w:val="20"/>
        </w:rPr>
        <w:t xml:space="preserve"> Seconded by Commissioner Magnuson. Motion carried.</w:t>
      </w:r>
      <w:r w:rsidR="007A15E5" w:rsidRPr="00FF769F">
        <w:rPr>
          <w:b/>
          <w:sz w:val="20"/>
          <w:szCs w:val="20"/>
          <w:u w:val="single"/>
        </w:rPr>
        <w:br/>
      </w:r>
    </w:p>
    <w:p w14:paraId="4CDED73E" w14:textId="2AF48B62" w:rsidR="007B3612" w:rsidRPr="004949C6" w:rsidRDefault="007B3612" w:rsidP="007B3612">
      <w:pPr>
        <w:rPr>
          <w:b/>
          <w:sz w:val="20"/>
          <w:u w:val="single"/>
        </w:rPr>
      </w:pPr>
      <w:r w:rsidRPr="004949C6">
        <w:rPr>
          <w:b/>
          <w:sz w:val="20"/>
          <w:u w:val="single"/>
        </w:rPr>
        <w:t xml:space="preserve">Discuss </w:t>
      </w:r>
      <w:r w:rsidR="008C65C6">
        <w:rPr>
          <w:b/>
          <w:sz w:val="20"/>
          <w:u w:val="single"/>
        </w:rPr>
        <w:t>and Approve the 2024 Preliminary Budget</w:t>
      </w:r>
    </w:p>
    <w:p w14:paraId="1BF44223" w14:textId="77777777" w:rsidR="007B3612" w:rsidRDefault="007B3612" w:rsidP="007A15E5"/>
    <w:p w14:paraId="4321B7EB" w14:textId="00DF3C80" w:rsidR="00326B3F" w:rsidRPr="00135B3D" w:rsidRDefault="00A73D66" w:rsidP="00326B3F">
      <w:pPr>
        <w:rPr>
          <w:sz w:val="20"/>
          <w:szCs w:val="20"/>
        </w:rPr>
      </w:pPr>
      <w:r>
        <w:rPr>
          <w:sz w:val="20"/>
          <w:szCs w:val="20"/>
        </w:rPr>
        <w:t xml:space="preserve">Deputy </w:t>
      </w:r>
      <w:r w:rsidR="00AA673C">
        <w:rPr>
          <w:sz w:val="20"/>
          <w:szCs w:val="20"/>
        </w:rPr>
        <w:t xml:space="preserve">Auditor </w:t>
      </w:r>
      <w:r>
        <w:rPr>
          <w:sz w:val="20"/>
          <w:szCs w:val="20"/>
        </w:rPr>
        <w:t>Klein</w:t>
      </w:r>
      <w:r w:rsidR="00AA673C">
        <w:rPr>
          <w:sz w:val="20"/>
          <w:szCs w:val="20"/>
        </w:rPr>
        <w:t xml:space="preserve"> reported that</w:t>
      </w:r>
      <w:r w:rsidR="006A118B">
        <w:rPr>
          <w:sz w:val="20"/>
          <w:szCs w:val="20"/>
        </w:rPr>
        <w:t xml:space="preserve"> at this time we do not have an estimated value of a mill. The 2024 Preliminary Budget has a 5% increase in dollars levied compared to </w:t>
      </w:r>
      <w:r w:rsidR="00627F43">
        <w:rPr>
          <w:sz w:val="20"/>
          <w:szCs w:val="20"/>
        </w:rPr>
        <w:t xml:space="preserve">the 2023 Budget. Last year’s increase from the 2022 Budget to the 2023 Budget was 7%. Department heads were diligent with keeping their operational expenses at a minimal increase. The increase in expenditures in the General Fund is 2.7%. The 2024 Transfers In are $218,000 less than last year. This included $108,000 from Fund 105 </w:t>
      </w:r>
      <w:r w:rsidR="003657D5">
        <w:rPr>
          <w:sz w:val="20"/>
          <w:szCs w:val="20"/>
        </w:rPr>
        <w:t xml:space="preserve">City Financed </w:t>
      </w:r>
      <w:r w:rsidR="006F350C">
        <w:rPr>
          <w:sz w:val="20"/>
          <w:szCs w:val="20"/>
        </w:rPr>
        <w:t>Special Assessment</w:t>
      </w:r>
      <w:r w:rsidR="003657D5">
        <w:rPr>
          <w:sz w:val="20"/>
          <w:szCs w:val="20"/>
        </w:rPr>
        <w:t xml:space="preserve"> Projects </w:t>
      </w:r>
      <w:r w:rsidR="00627F43">
        <w:rPr>
          <w:sz w:val="20"/>
          <w:szCs w:val="20"/>
        </w:rPr>
        <w:t>and $110,000 from Fund 241</w:t>
      </w:r>
      <w:r w:rsidR="003657D5">
        <w:rPr>
          <w:sz w:val="20"/>
          <w:szCs w:val="20"/>
        </w:rPr>
        <w:t xml:space="preserve"> Property Tax Relief. </w:t>
      </w:r>
      <w:r w:rsidR="00135B3D">
        <w:rPr>
          <w:sz w:val="20"/>
          <w:szCs w:val="20"/>
        </w:rPr>
        <w:t>Cash reserves of $</w:t>
      </w:r>
      <w:r w:rsidR="00627F43">
        <w:rPr>
          <w:sz w:val="20"/>
          <w:szCs w:val="20"/>
        </w:rPr>
        <w:t xml:space="preserve">1,127,303 </w:t>
      </w:r>
      <w:r w:rsidR="00135B3D">
        <w:rPr>
          <w:sz w:val="20"/>
          <w:szCs w:val="20"/>
        </w:rPr>
        <w:t>is 27% of expenditures</w:t>
      </w:r>
      <w:r w:rsidR="008C65C6">
        <w:rPr>
          <w:sz w:val="20"/>
          <w:szCs w:val="20"/>
        </w:rPr>
        <w:t xml:space="preserve">, which </w:t>
      </w:r>
      <w:r w:rsidR="00842F4D">
        <w:rPr>
          <w:rFonts w:eastAsia="Times New Roman" w:cs="Times New Roman"/>
          <w:sz w:val="20"/>
          <w:szCs w:val="20"/>
        </w:rPr>
        <w:t xml:space="preserve">is within the guidelines set in the City’s Fund Balance policy (30% to no lower than 21%, with 20% needing corrective action by the Commission). </w:t>
      </w:r>
    </w:p>
    <w:p w14:paraId="7F999546" w14:textId="77777777" w:rsidR="00FA1680" w:rsidRPr="00FA1680" w:rsidRDefault="00FA1680" w:rsidP="00326B3F">
      <w:pPr>
        <w:rPr>
          <w:rFonts w:eastAsia="Times New Roman" w:cs="Times New Roman"/>
          <w:sz w:val="20"/>
          <w:szCs w:val="20"/>
        </w:rPr>
      </w:pPr>
    </w:p>
    <w:p w14:paraId="420095A4" w14:textId="235E64D9" w:rsidR="00FA1680" w:rsidRDefault="00FA1680" w:rsidP="00FA1680">
      <w:pPr>
        <w:spacing w:after="100" w:afterAutospacing="1"/>
        <w:rPr>
          <w:sz w:val="20"/>
          <w:szCs w:val="20"/>
        </w:rPr>
      </w:pPr>
      <w:r w:rsidRPr="00FA1680">
        <w:rPr>
          <w:sz w:val="20"/>
          <w:szCs w:val="20"/>
        </w:rPr>
        <w:t>The proposed salaries in the 20</w:t>
      </w:r>
      <w:r w:rsidR="008546CA">
        <w:rPr>
          <w:sz w:val="20"/>
          <w:szCs w:val="20"/>
        </w:rPr>
        <w:t>2</w:t>
      </w:r>
      <w:r w:rsidR="00627F43">
        <w:rPr>
          <w:sz w:val="20"/>
          <w:szCs w:val="20"/>
        </w:rPr>
        <w:t>4</w:t>
      </w:r>
      <w:r w:rsidRPr="00FA1680">
        <w:rPr>
          <w:sz w:val="20"/>
          <w:szCs w:val="20"/>
        </w:rPr>
        <w:t xml:space="preserve"> budget includes a </w:t>
      </w:r>
      <w:r w:rsidR="00627F43">
        <w:rPr>
          <w:sz w:val="20"/>
          <w:szCs w:val="20"/>
        </w:rPr>
        <w:t>4</w:t>
      </w:r>
      <w:r w:rsidRPr="00FA1680">
        <w:rPr>
          <w:sz w:val="20"/>
          <w:szCs w:val="20"/>
        </w:rPr>
        <w:t xml:space="preserve">% cost of living allowance (COLA) </w:t>
      </w:r>
      <w:r w:rsidR="008546CA">
        <w:rPr>
          <w:sz w:val="20"/>
          <w:szCs w:val="20"/>
        </w:rPr>
        <w:t xml:space="preserve">increase </w:t>
      </w:r>
      <w:r w:rsidRPr="00FA1680">
        <w:rPr>
          <w:sz w:val="20"/>
          <w:szCs w:val="20"/>
        </w:rPr>
        <w:t xml:space="preserve">and a step increase in the </w:t>
      </w:r>
      <w:r w:rsidR="00DB097F">
        <w:rPr>
          <w:sz w:val="20"/>
          <w:szCs w:val="20"/>
        </w:rPr>
        <w:t>0-</w:t>
      </w:r>
      <w:r w:rsidR="00DB097F" w:rsidRPr="00FA1680">
        <w:rPr>
          <w:sz w:val="20"/>
          <w:szCs w:val="20"/>
        </w:rPr>
        <w:t>2</w:t>
      </w:r>
      <w:r w:rsidR="00DB097F">
        <w:rPr>
          <w:sz w:val="20"/>
          <w:szCs w:val="20"/>
        </w:rPr>
        <w:t>4-year</w:t>
      </w:r>
      <w:r w:rsidRPr="00FA1680">
        <w:rPr>
          <w:sz w:val="20"/>
          <w:szCs w:val="20"/>
        </w:rPr>
        <w:t xml:space="preserve"> salary schedule</w:t>
      </w:r>
      <w:r w:rsidR="008546CA">
        <w:rPr>
          <w:sz w:val="20"/>
          <w:szCs w:val="20"/>
        </w:rPr>
        <w:t>.</w:t>
      </w:r>
      <w:r w:rsidRPr="00FA1680">
        <w:rPr>
          <w:sz w:val="20"/>
          <w:szCs w:val="20"/>
        </w:rPr>
        <w:t xml:space="preserve"> Cost of Living Adjustment (COLA) is calculated using the Consumer Price Index, in the U.S. Department of Labor, Bureau of Labor Statistics report for the Midwest Region from </w:t>
      </w:r>
      <w:r w:rsidR="009E3E9B">
        <w:rPr>
          <w:sz w:val="20"/>
          <w:szCs w:val="20"/>
        </w:rPr>
        <w:t>Ju</w:t>
      </w:r>
      <w:r w:rsidR="00627F43">
        <w:rPr>
          <w:sz w:val="20"/>
          <w:szCs w:val="20"/>
        </w:rPr>
        <w:t>ly</w:t>
      </w:r>
      <w:r w:rsidRPr="00FA1680">
        <w:rPr>
          <w:sz w:val="20"/>
          <w:szCs w:val="20"/>
        </w:rPr>
        <w:t xml:space="preserve"> 20</w:t>
      </w:r>
      <w:r w:rsidR="008534F1">
        <w:rPr>
          <w:sz w:val="20"/>
          <w:szCs w:val="20"/>
        </w:rPr>
        <w:t>2</w:t>
      </w:r>
      <w:r w:rsidR="00627F43">
        <w:rPr>
          <w:sz w:val="20"/>
          <w:szCs w:val="20"/>
        </w:rPr>
        <w:t>2</w:t>
      </w:r>
      <w:r w:rsidRPr="00FA1680">
        <w:rPr>
          <w:sz w:val="20"/>
          <w:szCs w:val="20"/>
        </w:rPr>
        <w:t xml:space="preserve"> to </w:t>
      </w:r>
      <w:r w:rsidR="009E3E9B">
        <w:rPr>
          <w:sz w:val="20"/>
          <w:szCs w:val="20"/>
        </w:rPr>
        <w:t>June</w:t>
      </w:r>
      <w:r w:rsidRPr="00FA1680">
        <w:rPr>
          <w:sz w:val="20"/>
          <w:szCs w:val="20"/>
        </w:rPr>
        <w:t xml:space="preserve"> 20</w:t>
      </w:r>
      <w:r w:rsidR="00571716">
        <w:rPr>
          <w:sz w:val="20"/>
          <w:szCs w:val="20"/>
        </w:rPr>
        <w:t>2</w:t>
      </w:r>
      <w:r w:rsidR="00627F43">
        <w:rPr>
          <w:sz w:val="20"/>
          <w:szCs w:val="20"/>
        </w:rPr>
        <w:t>3</w:t>
      </w:r>
      <w:r w:rsidRPr="00FA1680">
        <w:rPr>
          <w:sz w:val="20"/>
          <w:szCs w:val="20"/>
        </w:rPr>
        <w:t xml:space="preserve">. </w:t>
      </w:r>
      <w:r w:rsidR="00E71226">
        <w:rPr>
          <w:sz w:val="20"/>
          <w:szCs w:val="20"/>
        </w:rPr>
        <w:t xml:space="preserve">The increase in the transfer from the utility fund is </w:t>
      </w:r>
      <w:r w:rsidR="003657D5">
        <w:rPr>
          <w:sz w:val="20"/>
          <w:szCs w:val="20"/>
        </w:rPr>
        <w:t>$362,000, this includes an increase of $262,000 to the General Fund and $100,000 to Fund 231 Street Renew and Replacement.</w:t>
      </w:r>
    </w:p>
    <w:p w14:paraId="2B798E1E" w14:textId="776E086D" w:rsidR="00AD7972" w:rsidRDefault="000B718C" w:rsidP="00FA1680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NDPHIT </w:t>
      </w:r>
      <w:r w:rsidR="00A73D66">
        <w:rPr>
          <w:sz w:val="20"/>
          <w:szCs w:val="20"/>
        </w:rPr>
        <w:t>has not released information regarding health insurance premium increases for 202</w:t>
      </w:r>
      <w:r w:rsidR="003657D5">
        <w:rPr>
          <w:sz w:val="20"/>
          <w:szCs w:val="20"/>
        </w:rPr>
        <w:t>4</w:t>
      </w:r>
      <w:r w:rsidR="00A73D66">
        <w:rPr>
          <w:sz w:val="20"/>
          <w:szCs w:val="20"/>
        </w:rPr>
        <w:t>. A 5% increase to be picked up by the City is currently budgeted.</w:t>
      </w:r>
      <w:r>
        <w:rPr>
          <w:sz w:val="20"/>
          <w:szCs w:val="20"/>
        </w:rPr>
        <w:t xml:space="preserve"> If the premium increase is more than the estimated </w:t>
      </w:r>
      <w:r w:rsidR="00A73D66">
        <w:rPr>
          <w:sz w:val="20"/>
          <w:szCs w:val="20"/>
        </w:rPr>
        <w:t>5</w:t>
      </w:r>
      <w:r>
        <w:rPr>
          <w:sz w:val="20"/>
          <w:szCs w:val="20"/>
        </w:rPr>
        <w:t xml:space="preserve">%, the Commission will re-evaluate. </w:t>
      </w:r>
      <w:r w:rsidR="00AD7972">
        <w:rPr>
          <w:sz w:val="20"/>
          <w:szCs w:val="20"/>
        </w:rPr>
        <w:t>The City’s contribution to the employee’s HSA accounts would rem</w:t>
      </w:r>
      <w:r>
        <w:rPr>
          <w:sz w:val="20"/>
          <w:szCs w:val="20"/>
        </w:rPr>
        <w:t>ain the same, with the employee</w:t>
      </w:r>
      <w:r w:rsidR="00AD7972">
        <w:rPr>
          <w:sz w:val="20"/>
          <w:szCs w:val="20"/>
        </w:rPr>
        <w:t>s matching a portion of the contribution in order to receive the full amount.</w:t>
      </w:r>
      <w:r w:rsidR="003657D5">
        <w:rPr>
          <w:sz w:val="20"/>
          <w:szCs w:val="20"/>
        </w:rPr>
        <w:t xml:space="preserve"> Percentages for NDPERS contributions will increase in 2024, the budget reflects the 1% increase required by the employer.</w:t>
      </w:r>
    </w:p>
    <w:p w14:paraId="0E154C1D" w14:textId="48FA106E" w:rsidR="009B073C" w:rsidRDefault="009B073C" w:rsidP="00FA1680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627F43">
        <w:rPr>
          <w:sz w:val="20"/>
          <w:szCs w:val="20"/>
        </w:rPr>
        <w:t>Bishop</w:t>
      </w:r>
      <w:r>
        <w:rPr>
          <w:sz w:val="20"/>
          <w:szCs w:val="20"/>
        </w:rPr>
        <w:t xml:space="preserve"> moved to approve the 202</w:t>
      </w:r>
      <w:r w:rsidR="006F350C">
        <w:rPr>
          <w:sz w:val="20"/>
          <w:szCs w:val="20"/>
        </w:rPr>
        <w:t>4</w:t>
      </w:r>
      <w:r>
        <w:rPr>
          <w:sz w:val="20"/>
          <w:szCs w:val="20"/>
        </w:rPr>
        <w:t xml:space="preserve"> Preliminary Budget</w:t>
      </w:r>
      <w:r w:rsidR="00040872">
        <w:rPr>
          <w:sz w:val="20"/>
          <w:szCs w:val="20"/>
        </w:rPr>
        <w:t xml:space="preserve"> as presented which includes the proposed salary structure and </w:t>
      </w:r>
      <w:r w:rsidR="00627F43">
        <w:rPr>
          <w:sz w:val="20"/>
          <w:szCs w:val="20"/>
        </w:rPr>
        <w:t>4</w:t>
      </w:r>
      <w:r w:rsidR="00040872">
        <w:rPr>
          <w:sz w:val="20"/>
          <w:szCs w:val="20"/>
        </w:rPr>
        <w:t>% COLA</w:t>
      </w:r>
      <w:r>
        <w:rPr>
          <w:sz w:val="20"/>
          <w:szCs w:val="20"/>
        </w:rPr>
        <w:t xml:space="preserve">, seconded by Commissioner </w:t>
      </w:r>
      <w:r w:rsidR="00627F43">
        <w:rPr>
          <w:sz w:val="20"/>
          <w:szCs w:val="20"/>
        </w:rPr>
        <w:t>Gulmon</w:t>
      </w:r>
      <w:r>
        <w:rPr>
          <w:sz w:val="20"/>
          <w:szCs w:val="20"/>
        </w:rPr>
        <w:t>. Motion carried.</w:t>
      </w:r>
    </w:p>
    <w:p w14:paraId="5625B652" w14:textId="77777777" w:rsidR="00AA673C" w:rsidRPr="00AA673C" w:rsidRDefault="00AA673C" w:rsidP="00AA673C">
      <w:pPr>
        <w:rPr>
          <w:b/>
          <w:sz w:val="20"/>
          <w:szCs w:val="20"/>
          <w:u w:val="single"/>
        </w:rPr>
      </w:pPr>
      <w:r w:rsidRPr="00AA673C">
        <w:rPr>
          <w:b/>
          <w:sz w:val="20"/>
          <w:szCs w:val="20"/>
          <w:u w:val="single"/>
        </w:rPr>
        <w:t>ADJOURN</w:t>
      </w:r>
    </w:p>
    <w:p w14:paraId="7FD05AF3" w14:textId="7163AD53" w:rsidR="00504B29" w:rsidRDefault="00A73D66" w:rsidP="00FA1680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8C65C6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8C65C6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14:paraId="773E2372" w14:textId="77777777" w:rsidR="006B6A49" w:rsidRPr="00FA1680" w:rsidRDefault="006B6A49" w:rsidP="00FA1680">
      <w:pPr>
        <w:spacing w:after="100" w:afterAutospacing="1"/>
        <w:rPr>
          <w:sz w:val="20"/>
          <w:szCs w:val="20"/>
        </w:rPr>
      </w:pPr>
    </w:p>
    <w:p w14:paraId="25E2C054" w14:textId="77777777" w:rsidR="00FF769F" w:rsidRDefault="00FF769F" w:rsidP="00FF769F">
      <w:pPr>
        <w:rPr>
          <w:sz w:val="20"/>
          <w:szCs w:val="20"/>
        </w:rPr>
      </w:pPr>
      <w:r w:rsidRPr="00637968">
        <w:rPr>
          <w:sz w:val="20"/>
          <w:szCs w:val="20"/>
        </w:rPr>
        <w:t>Attested to by:</w:t>
      </w:r>
    </w:p>
    <w:p w14:paraId="06F9305C" w14:textId="77777777" w:rsidR="006B6A49" w:rsidRPr="00637968" w:rsidRDefault="006B6A49" w:rsidP="00FF769F">
      <w:pPr>
        <w:rPr>
          <w:sz w:val="20"/>
          <w:szCs w:val="20"/>
        </w:rPr>
      </w:pPr>
    </w:p>
    <w:p w14:paraId="20C0E4BC" w14:textId="77777777" w:rsidR="00FF769F" w:rsidRPr="00637968" w:rsidRDefault="00FF769F" w:rsidP="00FF769F">
      <w:pPr>
        <w:jc w:val="both"/>
        <w:rPr>
          <w:sz w:val="20"/>
          <w:szCs w:val="20"/>
        </w:rPr>
      </w:pPr>
    </w:p>
    <w:p w14:paraId="2313B353" w14:textId="77777777" w:rsidR="00FF769F" w:rsidRPr="00637968" w:rsidRDefault="00FF769F" w:rsidP="00FF769F">
      <w:pPr>
        <w:jc w:val="both"/>
        <w:rPr>
          <w:sz w:val="20"/>
          <w:szCs w:val="20"/>
        </w:rPr>
      </w:pPr>
    </w:p>
    <w:p w14:paraId="45D34561" w14:textId="77777777" w:rsidR="00FF769F" w:rsidRPr="00637968" w:rsidRDefault="00FF769F" w:rsidP="00FF769F">
      <w:pPr>
        <w:jc w:val="both"/>
        <w:rPr>
          <w:sz w:val="20"/>
          <w:szCs w:val="20"/>
          <w:u w:val="single"/>
        </w:rPr>
      </w:pP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  <w:t xml:space="preserve"> 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</w:p>
    <w:p w14:paraId="551965FD" w14:textId="16D8065A" w:rsidR="00FF769F" w:rsidRPr="00637968" w:rsidRDefault="008C65C6" w:rsidP="00FF769F">
      <w:pPr>
        <w:jc w:val="both"/>
        <w:rPr>
          <w:sz w:val="20"/>
          <w:szCs w:val="20"/>
        </w:rPr>
      </w:pPr>
      <w:r>
        <w:rPr>
          <w:sz w:val="20"/>
          <w:szCs w:val="20"/>
        </w:rPr>
        <w:t>Brenda Klein, Deputy</w:t>
      </w:r>
      <w:r w:rsidR="00FF769F" w:rsidRPr="00637968">
        <w:rPr>
          <w:sz w:val="20"/>
          <w:szCs w:val="20"/>
        </w:rPr>
        <w:t xml:space="preserve"> Auditor</w:t>
      </w:r>
      <w:r w:rsidR="00FF769F" w:rsidRPr="00637968">
        <w:rPr>
          <w:sz w:val="20"/>
          <w:szCs w:val="20"/>
        </w:rPr>
        <w:tab/>
      </w:r>
      <w:r w:rsidR="00FF769F" w:rsidRPr="00637968">
        <w:rPr>
          <w:sz w:val="20"/>
          <w:szCs w:val="20"/>
        </w:rPr>
        <w:tab/>
      </w:r>
      <w:r w:rsidR="00FF769F" w:rsidRPr="00637968">
        <w:rPr>
          <w:sz w:val="20"/>
          <w:szCs w:val="20"/>
        </w:rPr>
        <w:tab/>
      </w:r>
      <w:r w:rsidR="00FF769F" w:rsidRPr="00637968">
        <w:rPr>
          <w:sz w:val="20"/>
          <w:szCs w:val="20"/>
        </w:rPr>
        <w:tab/>
        <w:t>Dave Carlsrud, President of the</w:t>
      </w:r>
      <w:r w:rsidR="00FF769F" w:rsidRPr="00637968">
        <w:rPr>
          <w:sz w:val="20"/>
          <w:szCs w:val="20"/>
        </w:rPr>
        <w:tab/>
      </w:r>
    </w:p>
    <w:p w14:paraId="4A6A8D40" w14:textId="77777777" w:rsidR="00326B3F" w:rsidRPr="00FA1680" w:rsidRDefault="00FF769F" w:rsidP="00FF769F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C</w:t>
      </w:r>
      <w:r w:rsidRPr="00637968">
        <w:rPr>
          <w:sz w:val="20"/>
          <w:szCs w:val="20"/>
        </w:rPr>
        <w:t>ity of Valley City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  <w:t>City of Valley City Commission</w:t>
      </w:r>
    </w:p>
    <w:p w14:paraId="74B9B121" w14:textId="77777777" w:rsidR="00326B3F" w:rsidRDefault="00326B3F" w:rsidP="007A15E5"/>
    <w:p w14:paraId="12CD39E0" w14:textId="77777777" w:rsidR="00326B3F" w:rsidRDefault="00326B3F" w:rsidP="007A15E5"/>
    <w:p w14:paraId="6631F5A7" w14:textId="77777777" w:rsidR="00326B3F" w:rsidRDefault="00326B3F" w:rsidP="007A15E5"/>
    <w:sectPr w:rsidR="00326B3F" w:rsidSect="006B7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B911" w14:textId="77777777" w:rsidR="00C66821" w:rsidRDefault="00C66821">
      <w:r>
        <w:separator/>
      </w:r>
    </w:p>
  </w:endnote>
  <w:endnote w:type="continuationSeparator" w:id="0">
    <w:p w14:paraId="13B61E9A" w14:textId="77777777" w:rsidR="00C66821" w:rsidRDefault="00C6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B28D" w14:textId="77777777" w:rsidR="00A90563" w:rsidRDefault="00A90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E258" w14:textId="77777777" w:rsidR="00CE4730" w:rsidRPr="00CE4730" w:rsidRDefault="00FF769F">
    <w:pPr>
      <w:pStyle w:val="Footer"/>
      <w:rPr>
        <w:sz w:val="18"/>
      </w:rPr>
    </w:pPr>
    <w:r w:rsidRPr="00CE4730">
      <w:rPr>
        <w:sz w:val="18"/>
      </w:rPr>
      <w:tab/>
    </w:r>
  </w:p>
  <w:p w14:paraId="3E95065D" w14:textId="77777777" w:rsidR="00CE4730" w:rsidRPr="00CE4730" w:rsidRDefault="00A90563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CE51" w14:textId="77777777" w:rsidR="00A90563" w:rsidRDefault="00A9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F91D" w14:textId="77777777" w:rsidR="00C66821" w:rsidRDefault="00C66821">
      <w:r>
        <w:separator/>
      </w:r>
    </w:p>
  </w:footnote>
  <w:footnote w:type="continuationSeparator" w:id="0">
    <w:p w14:paraId="4E55E181" w14:textId="77777777" w:rsidR="00C66821" w:rsidRDefault="00C6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5535" w14:textId="77777777" w:rsidR="00A90563" w:rsidRDefault="00A90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81CC" w14:textId="5D2F0B75" w:rsidR="00EC6066" w:rsidRPr="001262C7" w:rsidRDefault="00EF5FD9" w:rsidP="001262C7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ab/>
    </w:r>
    <w:r>
      <w:rPr>
        <w:sz w:val="56"/>
      </w:rPr>
      <w:tab/>
    </w:r>
    <w:r>
      <w:rPr>
        <w:sz w:val="56"/>
      </w:rPr>
      <w:tab/>
      <w:t>9</w:t>
    </w:r>
    <w:r w:rsidR="00A90563">
      <w:rPr>
        <w:sz w:val="56"/>
      </w:rPr>
      <w:t>79</w:t>
    </w:r>
    <w:r w:rsidR="00A90563">
      <w:rPr>
        <w:sz w:val="56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E502" w14:textId="77777777" w:rsidR="00A90563" w:rsidRDefault="00A90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E5"/>
    <w:rsid w:val="00040872"/>
    <w:rsid w:val="000B718C"/>
    <w:rsid w:val="000C6B4E"/>
    <w:rsid w:val="001262C7"/>
    <w:rsid w:val="00135B3D"/>
    <w:rsid w:val="001B5043"/>
    <w:rsid w:val="00202A87"/>
    <w:rsid w:val="002C371D"/>
    <w:rsid w:val="00326B3F"/>
    <w:rsid w:val="0034375E"/>
    <w:rsid w:val="003657D5"/>
    <w:rsid w:val="004862D3"/>
    <w:rsid w:val="004F7F60"/>
    <w:rsid w:val="00504B29"/>
    <w:rsid w:val="00571716"/>
    <w:rsid w:val="00581E38"/>
    <w:rsid w:val="005821A6"/>
    <w:rsid w:val="005A00E5"/>
    <w:rsid w:val="005B5CC7"/>
    <w:rsid w:val="00627F43"/>
    <w:rsid w:val="006A118B"/>
    <w:rsid w:val="006B4086"/>
    <w:rsid w:val="006B6A49"/>
    <w:rsid w:val="006B7F0C"/>
    <w:rsid w:val="006F350C"/>
    <w:rsid w:val="00705BE5"/>
    <w:rsid w:val="00742527"/>
    <w:rsid w:val="007A15E5"/>
    <w:rsid w:val="007B3612"/>
    <w:rsid w:val="007E127C"/>
    <w:rsid w:val="00802DB1"/>
    <w:rsid w:val="00842F4D"/>
    <w:rsid w:val="008534F1"/>
    <w:rsid w:val="00853ED0"/>
    <w:rsid w:val="008546CA"/>
    <w:rsid w:val="008C65C6"/>
    <w:rsid w:val="008E463A"/>
    <w:rsid w:val="008E7A98"/>
    <w:rsid w:val="00960792"/>
    <w:rsid w:val="009B073C"/>
    <w:rsid w:val="009D678E"/>
    <w:rsid w:val="009E3E9B"/>
    <w:rsid w:val="00A27DD9"/>
    <w:rsid w:val="00A73D66"/>
    <w:rsid w:val="00A90563"/>
    <w:rsid w:val="00A912EC"/>
    <w:rsid w:val="00AA673C"/>
    <w:rsid w:val="00AB6433"/>
    <w:rsid w:val="00AB7FDA"/>
    <w:rsid w:val="00AD7972"/>
    <w:rsid w:val="00B11944"/>
    <w:rsid w:val="00B40111"/>
    <w:rsid w:val="00B57CBD"/>
    <w:rsid w:val="00B64584"/>
    <w:rsid w:val="00BC7579"/>
    <w:rsid w:val="00C05B79"/>
    <w:rsid w:val="00C43777"/>
    <w:rsid w:val="00C66821"/>
    <w:rsid w:val="00DB097F"/>
    <w:rsid w:val="00DC5A00"/>
    <w:rsid w:val="00DF45C1"/>
    <w:rsid w:val="00E1484A"/>
    <w:rsid w:val="00E71226"/>
    <w:rsid w:val="00E76DB3"/>
    <w:rsid w:val="00EC6066"/>
    <w:rsid w:val="00EF5FD9"/>
    <w:rsid w:val="00FA1680"/>
    <w:rsid w:val="00FA7CA6"/>
    <w:rsid w:val="00FD62E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33AD"/>
  <w15:chartTrackingRefBased/>
  <w15:docId w15:val="{F4374D2B-A050-44B5-97A1-3F9DC027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5E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5E5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5E5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5E5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5E5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15E5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A15E5"/>
    <w:rPr>
      <w:rFonts w:ascii="Times New Roman" w:eastAsia="SimSun" w:hAnsi="Times New Roman" w:cs="Times New Roman"/>
      <w:b/>
      <w:caps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69F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C6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066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 Richter</dc:creator>
  <cp:keywords/>
  <dc:description/>
  <cp:lastModifiedBy>Judi Hintz</cp:lastModifiedBy>
  <cp:revision>10</cp:revision>
  <cp:lastPrinted>2020-08-19T15:24:00Z</cp:lastPrinted>
  <dcterms:created xsi:type="dcterms:W3CDTF">2023-07-26T14:20:00Z</dcterms:created>
  <dcterms:modified xsi:type="dcterms:W3CDTF">2023-08-02T13:12:00Z</dcterms:modified>
</cp:coreProperties>
</file>